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81" w:rsidRPr="00A64281" w:rsidRDefault="00A64281" w:rsidP="00A64281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  <w:r>
        <w:rPr>
          <w:rFonts w:ascii="Arial" w:eastAsia="Times New Roman" w:hAnsi="Arial" w:cs="Arial"/>
          <w:color w:val="222222"/>
          <w:lang w:eastAsia="it-IT"/>
        </w:rPr>
        <w:t>1.</w:t>
      </w:r>
      <w:r w:rsidRPr="00A64281">
        <w:rPr>
          <w:rFonts w:ascii="Arial" w:eastAsia="Times New Roman" w:hAnsi="Arial" w:cs="Arial"/>
          <w:color w:val="222222"/>
          <w:lang w:eastAsia="it-IT"/>
        </w:rPr>
        <w:t xml:space="preserve">Sistemi omogenei ed eterogenei. Soluzioni e solubilità. Concentrazioni </w:t>
      </w:r>
      <w:proofErr w:type="spellStart"/>
      <w:r w:rsidRPr="00A64281">
        <w:rPr>
          <w:rFonts w:ascii="Arial" w:eastAsia="Times New Roman" w:hAnsi="Arial" w:cs="Arial"/>
          <w:color w:val="222222"/>
          <w:lang w:eastAsia="it-IT"/>
        </w:rPr>
        <w:t>ercentuali</w:t>
      </w:r>
      <w:proofErr w:type="spellEnd"/>
      <w:r w:rsidRPr="00A64281">
        <w:rPr>
          <w:rFonts w:ascii="Arial" w:eastAsia="Times New Roman" w:hAnsi="Arial" w:cs="Arial"/>
          <w:color w:val="222222"/>
          <w:lang w:eastAsia="it-IT"/>
        </w:rPr>
        <w:t>. Principali metodi di separazione di miscugli (omogenei ed eterogenei).</w:t>
      </w:r>
    </w:p>
    <w:p w:rsidR="00A64281" w:rsidRPr="00A64281" w:rsidRDefault="00A64281" w:rsidP="00A64281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</w:p>
    <w:p w:rsidR="00A64281" w:rsidRPr="00A64281" w:rsidRDefault="00A64281" w:rsidP="00A64281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  <w:r w:rsidRPr="00A64281">
        <w:rPr>
          <w:rFonts w:ascii="Arial" w:eastAsia="Times New Roman" w:hAnsi="Arial" w:cs="Arial"/>
          <w:color w:val="222222"/>
          <w:lang w:eastAsia="it-IT"/>
        </w:rPr>
        <w:t xml:space="preserve">2. Elementi e composti. Simboli e formule grezze. Conoscenza delle principali classi di composti e loro nomenclatura IUPAC: ossidi, idracidi, sali binari, idrossidi, </w:t>
      </w:r>
      <w:proofErr w:type="spellStart"/>
      <w:r w:rsidRPr="00A64281">
        <w:rPr>
          <w:rFonts w:ascii="Arial" w:eastAsia="Times New Roman" w:hAnsi="Arial" w:cs="Arial"/>
          <w:color w:val="222222"/>
          <w:lang w:eastAsia="it-IT"/>
        </w:rPr>
        <w:t>ossoacidi</w:t>
      </w:r>
      <w:proofErr w:type="spellEnd"/>
      <w:r w:rsidRPr="00A64281">
        <w:rPr>
          <w:rFonts w:ascii="Arial" w:eastAsia="Times New Roman" w:hAnsi="Arial" w:cs="Arial"/>
          <w:color w:val="222222"/>
          <w:lang w:eastAsia="it-IT"/>
        </w:rPr>
        <w:t>, sali ternari.</w:t>
      </w:r>
    </w:p>
    <w:p w:rsidR="00A64281" w:rsidRPr="00A64281" w:rsidRDefault="00A64281" w:rsidP="00A64281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</w:p>
    <w:p w:rsidR="00A64281" w:rsidRPr="00A64281" w:rsidRDefault="00A64281" w:rsidP="00A64281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  <w:r w:rsidRPr="00A64281">
        <w:rPr>
          <w:rFonts w:ascii="Arial" w:eastAsia="Times New Roman" w:hAnsi="Arial" w:cs="Arial"/>
          <w:color w:val="222222"/>
          <w:lang w:eastAsia="it-IT"/>
        </w:rPr>
        <w:t>3. L'atomo e le particelle subatomiche. Numero atomico, Numero di massa, massa atomica e unità di massa atomica.</w:t>
      </w:r>
    </w:p>
    <w:p w:rsidR="00A64281" w:rsidRPr="00A64281" w:rsidRDefault="00A64281" w:rsidP="00A64281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  <w:r w:rsidRPr="00A64281">
        <w:rPr>
          <w:rFonts w:ascii="Arial" w:eastAsia="Times New Roman" w:hAnsi="Arial" w:cs="Arial"/>
          <w:color w:val="222222"/>
          <w:lang w:eastAsia="it-IT"/>
        </w:rPr>
        <w:t>La mole, il Numero di Avogadro, la Massa Molare e calcoli per passare dalla massa al numero di moli e viceversa. Concentrazione molare.</w:t>
      </w:r>
    </w:p>
    <w:p w:rsidR="00A64281" w:rsidRPr="00A64281" w:rsidRDefault="00A64281" w:rsidP="00A64281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</w:p>
    <w:p w:rsidR="00A64281" w:rsidRPr="00A64281" w:rsidRDefault="00A64281" w:rsidP="00A64281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  <w:r w:rsidRPr="00A64281">
        <w:rPr>
          <w:rFonts w:ascii="Arial" w:eastAsia="Times New Roman" w:hAnsi="Arial" w:cs="Arial"/>
          <w:color w:val="222222"/>
          <w:lang w:eastAsia="it-IT"/>
        </w:rPr>
        <w:t>4. Configurazione elettronica degli atomi degli elementi secondo il modello a strati (livelli e sottolivelli). Relazione tra la configurazione elettronica esterna e la disposizione degli elementi nella Tavola Periodica</w:t>
      </w:r>
    </w:p>
    <w:p w:rsidR="00A64281" w:rsidRPr="00A64281" w:rsidRDefault="00A64281" w:rsidP="00A64281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</w:p>
    <w:p w:rsidR="00A64281" w:rsidRPr="00A64281" w:rsidRDefault="00A64281" w:rsidP="00A64281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  <w:r w:rsidRPr="00A64281">
        <w:rPr>
          <w:rFonts w:ascii="Arial" w:eastAsia="Times New Roman" w:hAnsi="Arial" w:cs="Arial"/>
          <w:color w:val="222222"/>
          <w:lang w:eastAsia="it-IT"/>
        </w:rPr>
        <w:t xml:space="preserve">5. I legami chimici: ionico, covalente e metallico. Elettronegatività. Forma delle molecole semplici secondo la teoria VSEPR. Polarità o </w:t>
      </w:r>
      <w:proofErr w:type="spellStart"/>
      <w:r w:rsidRPr="00A64281">
        <w:rPr>
          <w:rFonts w:ascii="Arial" w:eastAsia="Times New Roman" w:hAnsi="Arial" w:cs="Arial"/>
          <w:color w:val="222222"/>
          <w:lang w:eastAsia="it-IT"/>
        </w:rPr>
        <w:t>apolarità</w:t>
      </w:r>
      <w:proofErr w:type="spellEnd"/>
      <w:r w:rsidRPr="00A64281">
        <w:rPr>
          <w:rFonts w:ascii="Arial" w:eastAsia="Times New Roman" w:hAnsi="Arial" w:cs="Arial"/>
          <w:color w:val="222222"/>
          <w:lang w:eastAsia="it-IT"/>
        </w:rPr>
        <w:t xml:space="preserve"> delle molecole.</w:t>
      </w:r>
    </w:p>
    <w:p w:rsidR="00A64281" w:rsidRPr="00A64281" w:rsidRDefault="00A64281" w:rsidP="00A64281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  <w:r w:rsidRPr="00A64281">
        <w:rPr>
          <w:rFonts w:ascii="Arial" w:eastAsia="Times New Roman" w:hAnsi="Arial" w:cs="Arial"/>
          <w:color w:val="222222"/>
          <w:lang w:eastAsia="it-IT"/>
        </w:rPr>
        <w:t xml:space="preserve">I legami tra le molecole: forze di Van </w:t>
      </w:r>
      <w:proofErr w:type="spellStart"/>
      <w:r w:rsidRPr="00A64281">
        <w:rPr>
          <w:rFonts w:ascii="Arial" w:eastAsia="Times New Roman" w:hAnsi="Arial" w:cs="Arial"/>
          <w:color w:val="222222"/>
          <w:lang w:eastAsia="it-IT"/>
        </w:rPr>
        <w:t>der</w:t>
      </w:r>
      <w:proofErr w:type="spellEnd"/>
      <w:r w:rsidRPr="00A64281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Pr="00A64281">
        <w:rPr>
          <w:rFonts w:ascii="Arial" w:eastAsia="Times New Roman" w:hAnsi="Arial" w:cs="Arial"/>
          <w:color w:val="222222"/>
          <w:lang w:eastAsia="it-IT"/>
        </w:rPr>
        <w:t>Waals</w:t>
      </w:r>
      <w:proofErr w:type="spellEnd"/>
      <w:r w:rsidRPr="00A64281">
        <w:rPr>
          <w:rFonts w:ascii="Arial" w:eastAsia="Times New Roman" w:hAnsi="Arial" w:cs="Arial"/>
          <w:color w:val="222222"/>
          <w:lang w:eastAsia="it-IT"/>
        </w:rPr>
        <w:t xml:space="preserve"> e legame a Idrogeno.</w:t>
      </w:r>
    </w:p>
    <w:p w:rsidR="00A64281" w:rsidRPr="00A64281" w:rsidRDefault="00A64281" w:rsidP="00A64281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</w:p>
    <w:p w:rsidR="00A64281" w:rsidRPr="00A64281" w:rsidRDefault="00A64281" w:rsidP="00A64281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  <w:r w:rsidRPr="00A64281">
        <w:rPr>
          <w:rFonts w:ascii="Arial" w:eastAsia="Times New Roman" w:hAnsi="Arial" w:cs="Arial"/>
          <w:color w:val="222222"/>
          <w:lang w:eastAsia="it-IT"/>
        </w:rPr>
        <w:t>6. Reazioni, equazioni di reazione e bilanciamento. Velocità di una reazione e fattori che possono influenzarla. Reazioni complete e incomplete (di equilibrio). Costante di equilibrio e suo significato. </w:t>
      </w:r>
    </w:p>
    <w:p w:rsidR="00A64281" w:rsidRPr="00A64281" w:rsidRDefault="00A64281" w:rsidP="00A64281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</w:p>
    <w:p w:rsidR="00A64281" w:rsidRPr="00A64281" w:rsidRDefault="00A64281" w:rsidP="00A64281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  <w:r w:rsidRPr="00A64281">
        <w:rPr>
          <w:rFonts w:ascii="Arial" w:eastAsia="Times New Roman" w:hAnsi="Arial" w:cs="Arial"/>
          <w:color w:val="222222"/>
          <w:lang w:eastAsia="it-IT"/>
        </w:rPr>
        <w:t xml:space="preserve">7. Acidi e Basi: teorie e definizioni. pH e la sua scala. Le reazioni di ossidoriduzione: riconoscimento delle coppie </w:t>
      </w:r>
      <w:proofErr w:type="spellStart"/>
      <w:r w:rsidRPr="00A64281">
        <w:rPr>
          <w:rFonts w:ascii="Arial" w:eastAsia="Times New Roman" w:hAnsi="Arial" w:cs="Arial"/>
          <w:color w:val="222222"/>
          <w:lang w:eastAsia="it-IT"/>
        </w:rPr>
        <w:t>red-ox</w:t>
      </w:r>
      <w:proofErr w:type="spellEnd"/>
      <w:r w:rsidRPr="00A64281">
        <w:rPr>
          <w:rFonts w:ascii="Arial" w:eastAsia="Times New Roman" w:hAnsi="Arial" w:cs="Arial"/>
          <w:color w:val="222222"/>
          <w:lang w:eastAsia="it-IT"/>
        </w:rPr>
        <w:t xml:space="preserve"> e bilanciamento di semplici reazioni.</w:t>
      </w:r>
    </w:p>
    <w:p w:rsidR="00F85696" w:rsidRPr="00A64281" w:rsidRDefault="00F85696" w:rsidP="00A64281"/>
    <w:sectPr w:rsidR="00F85696" w:rsidRPr="00A64281" w:rsidSect="00EC4F5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401" w:rsidRDefault="00484401" w:rsidP="001F740C">
      <w:r>
        <w:separator/>
      </w:r>
    </w:p>
  </w:endnote>
  <w:endnote w:type="continuationSeparator" w:id="0">
    <w:p w:rsidR="00484401" w:rsidRDefault="00484401" w:rsidP="001F7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0C" w:rsidRPr="00785804" w:rsidRDefault="00D565C8">
    <w:pPr>
      <w:pStyle w:val="Pidipagina"/>
      <w:rPr>
        <w:lang w:val="en-US"/>
      </w:rPr>
    </w:pPr>
    <w:sdt>
      <w:sdtPr>
        <w:id w:val="969400743"/>
        <w:temporary/>
        <w:showingPlcHdr/>
      </w:sdtPr>
      <w:sdtContent>
        <w:r w:rsidR="001F740C" w:rsidRPr="00785804">
          <w:rPr>
            <w:lang w:val="en-US"/>
          </w:rPr>
          <w:t>[Type text]</w:t>
        </w:r>
      </w:sdtContent>
    </w:sdt>
    <w:r w:rsidR="001F740C">
      <w:ptab w:relativeTo="margin" w:alignment="center" w:leader="none"/>
    </w:r>
    <w:sdt>
      <w:sdtPr>
        <w:id w:val="969400748"/>
        <w:temporary/>
        <w:showingPlcHdr/>
      </w:sdtPr>
      <w:sdtContent>
        <w:r w:rsidR="001F740C" w:rsidRPr="00785804">
          <w:rPr>
            <w:lang w:val="en-US"/>
          </w:rPr>
          <w:t>[Type text]</w:t>
        </w:r>
      </w:sdtContent>
    </w:sdt>
    <w:r w:rsidR="001F740C">
      <w:ptab w:relativeTo="margin" w:alignment="right" w:leader="none"/>
    </w:r>
    <w:sdt>
      <w:sdtPr>
        <w:id w:val="969400753"/>
        <w:temporary/>
        <w:showingPlcHdr/>
      </w:sdtPr>
      <w:sdtContent>
        <w:r w:rsidR="001F740C" w:rsidRPr="00785804">
          <w:rPr>
            <w:lang w:val="en-US"/>
          </w:rPr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0C" w:rsidRDefault="001F740C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-700405</wp:posOffset>
          </wp:positionV>
          <wp:extent cx="7556500" cy="1327785"/>
          <wp:effectExtent l="0" t="0" r="12700" b="0"/>
          <wp:wrapTopAndBottom/>
          <wp:docPr id="2" name="Picture 2" descr="Macintosh HD:Users:robertascorza:Dropbox:ITS Red Academy:Moduli 2018:Footer_Carta intestata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obertascorza:Dropbox:ITS Red Academy:Moduli 2018:Footer_Carta intestata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401" w:rsidRDefault="00484401" w:rsidP="001F740C">
      <w:r>
        <w:separator/>
      </w:r>
    </w:p>
  </w:footnote>
  <w:footnote w:type="continuationSeparator" w:id="0">
    <w:p w:rsidR="00484401" w:rsidRDefault="00484401" w:rsidP="001F7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0C" w:rsidRPr="00785804" w:rsidRDefault="00D565C8">
    <w:pPr>
      <w:pStyle w:val="Intestazione"/>
      <w:rPr>
        <w:lang w:val="en-US"/>
      </w:rPr>
    </w:pPr>
    <w:sdt>
      <w:sdtPr>
        <w:id w:val="171999623"/>
        <w:placeholder>
          <w:docPart w:val="0B456CC2C009C443A855CABE2172FFA5"/>
        </w:placeholder>
        <w:temporary/>
        <w:showingPlcHdr/>
      </w:sdtPr>
      <w:sdtContent>
        <w:r w:rsidR="001F740C" w:rsidRPr="00785804">
          <w:rPr>
            <w:lang w:val="en-US"/>
          </w:rPr>
          <w:t>[Type text]</w:t>
        </w:r>
      </w:sdtContent>
    </w:sdt>
    <w:r w:rsidR="001F740C">
      <w:ptab w:relativeTo="margin" w:alignment="center" w:leader="none"/>
    </w:r>
    <w:sdt>
      <w:sdtPr>
        <w:id w:val="171999624"/>
        <w:placeholder>
          <w:docPart w:val="44855FC5B9C3494FB7FAF5039E3E3FE7"/>
        </w:placeholder>
        <w:temporary/>
        <w:showingPlcHdr/>
      </w:sdtPr>
      <w:sdtContent>
        <w:r w:rsidR="001F740C" w:rsidRPr="00785804">
          <w:rPr>
            <w:lang w:val="en-US"/>
          </w:rPr>
          <w:t>[Type text]</w:t>
        </w:r>
      </w:sdtContent>
    </w:sdt>
    <w:r w:rsidR="001F740C">
      <w:ptab w:relativeTo="margin" w:alignment="right" w:leader="none"/>
    </w:r>
    <w:sdt>
      <w:sdtPr>
        <w:id w:val="171999625"/>
        <w:placeholder>
          <w:docPart w:val="24D3820549F7ED47B514DF307A35A7AC"/>
        </w:placeholder>
        <w:temporary/>
        <w:showingPlcHdr/>
      </w:sdtPr>
      <w:sdtContent>
        <w:r w:rsidR="001F740C" w:rsidRPr="00785804">
          <w:rPr>
            <w:lang w:val="en-US"/>
          </w:rPr>
          <w:t>[Type text]</w:t>
        </w:r>
      </w:sdtContent>
    </w:sdt>
  </w:p>
  <w:p w:rsidR="001F740C" w:rsidRPr="00785804" w:rsidRDefault="001F740C">
    <w:pPr>
      <w:pStyle w:val="Intestazione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0C" w:rsidRDefault="001F740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-448945</wp:posOffset>
          </wp:positionV>
          <wp:extent cx="7569835" cy="2012950"/>
          <wp:effectExtent l="0" t="0" r="0" b="0"/>
          <wp:wrapTopAndBottom/>
          <wp:docPr id="1" name="Picture 1" descr="Macintosh HD:Users:robertascorza:Dropbox:ITS Red Academy:Moduli 2018:Head_Carta intestata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obertascorza:Dropbox:ITS Red Academy:Moduli 2018:Head_Carta intestata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201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12EA3"/>
    <w:multiLevelType w:val="hybridMultilevel"/>
    <w:tmpl w:val="C58E8070"/>
    <w:lvl w:ilvl="0" w:tplc="CFE06DAC">
      <w:numFmt w:val="bullet"/>
      <w:lvlText w:val="-"/>
      <w:lvlJc w:val="left"/>
      <w:pPr>
        <w:ind w:left="720" w:hanging="360"/>
      </w:pPr>
      <w:rPr>
        <w:rFonts w:ascii="Calibri" w:eastAsia="ＭＳ 明朝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740C"/>
    <w:rsid w:val="001F740C"/>
    <w:rsid w:val="00266CA0"/>
    <w:rsid w:val="00427792"/>
    <w:rsid w:val="00484401"/>
    <w:rsid w:val="00785804"/>
    <w:rsid w:val="00A64281"/>
    <w:rsid w:val="00AA15DF"/>
    <w:rsid w:val="00D565C8"/>
    <w:rsid w:val="00EC4F55"/>
    <w:rsid w:val="00F8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7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qFormat/>
    <w:rsid w:val="00AA15DF"/>
    <w:pPr>
      <w:tabs>
        <w:tab w:val="left" w:pos="3786"/>
      </w:tabs>
    </w:pPr>
    <w:rPr>
      <w:rFonts w:ascii="Arial" w:hAnsi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40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40C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F740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740C"/>
  </w:style>
  <w:style w:type="paragraph" w:styleId="Pidipagina">
    <w:name w:val="footer"/>
    <w:basedOn w:val="Normale"/>
    <w:link w:val="PidipaginaCarattere"/>
    <w:uiPriority w:val="99"/>
    <w:unhideWhenUsed/>
    <w:rsid w:val="001F740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740C"/>
  </w:style>
  <w:style w:type="paragraph" w:styleId="Paragrafoelenco">
    <w:name w:val="List Paragraph"/>
    <w:basedOn w:val="Normale"/>
    <w:uiPriority w:val="34"/>
    <w:qFormat/>
    <w:rsid w:val="00785804"/>
    <w:pPr>
      <w:ind w:left="720"/>
      <w:contextualSpacing/>
    </w:pPr>
    <w:rPr>
      <w:rFonts w:ascii="Cambria" w:eastAsia="ＭＳ 明朝" w:hAnsi="Cambria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AA15DF"/>
    <w:pPr>
      <w:tabs>
        <w:tab w:val="left" w:pos="3786"/>
      </w:tabs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4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40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74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40C"/>
  </w:style>
  <w:style w:type="paragraph" w:styleId="Footer">
    <w:name w:val="footer"/>
    <w:basedOn w:val="Normal"/>
    <w:link w:val="FooterChar"/>
    <w:uiPriority w:val="99"/>
    <w:unhideWhenUsed/>
    <w:rsid w:val="001F74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456CC2C009C443A855CABE2172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4474-ED24-3444-A79D-D6C5012D0ED0}"/>
      </w:docPartPr>
      <w:docPartBody>
        <w:p w:rsidR="00996CCE" w:rsidRDefault="005B2366" w:rsidP="005B2366">
          <w:pPr>
            <w:pStyle w:val="0B456CC2C009C443A855CABE2172FFA5"/>
          </w:pPr>
          <w:r>
            <w:t>[Type text]</w:t>
          </w:r>
        </w:p>
      </w:docPartBody>
    </w:docPart>
    <w:docPart>
      <w:docPartPr>
        <w:name w:val="44855FC5B9C3494FB7FAF5039E3E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2D060-E728-6A40-9413-CF85E747DBB9}"/>
      </w:docPartPr>
      <w:docPartBody>
        <w:p w:rsidR="00996CCE" w:rsidRDefault="005B2366" w:rsidP="005B2366">
          <w:pPr>
            <w:pStyle w:val="44855FC5B9C3494FB7FAF5039E3E3FE7"/>
          </w:pPr>
          <w:r>
            <w:t>[Type text]</w:t>
          </w:r>
        </w:p>
      </w:docPartBody>
    </w:docPart>
    <w:docPart>
      <w:docPartPr>
        <w:name w:val="24D3820549F7ED47B514DF307A35A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648CB-32BF-4145-A603-FF987AB5C1F4}"/>
      </w:docPartPr>
      <w:docPartBody>
        <w:p w:rsidR="00996CCE" w:rsidRDefault="005B2366" w:rsidP="005B2366">
          <w:pPr>
            <w:pStyle w:val="24D3820549F7ED47B514DF307A35A7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283"/>
  <w:characterSpacingControl w:val="doNotCompress"/>
  <w:compat>
    <w:useFELayout/>
  </w:compat>
  <w:rsids>
    <w:rsidRoot w:val="005B2366"/>
    <w:rsid w:val="003857AD"/>
    <w:rsid w:val="005B2366"/>
    <w:rsid w:val="0099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C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C600D2DDA0F00478EBAB50A63952583">
    <w:name w:val="2C600D2DDA0F00478EBAB50A63952583"/>
    <w:rsid w:val="005B2366"/>
  </w:style>
  <w:style w:type="paragraph" w:customStyle="1" w:styleId="4695B8BEE8143E4DBF68EAAD9C5E251F">
    <w:name w:val="4695B8BEE8143E4DBF68EAAD9C5E251F"/>
    <w:rsid w:val="005B2366"/>
  </w:style>
  <w:style w:type="paragraph" w:customStyle="1" w:styleId="750BBAFCB5F38B49AF1C574FCEF1DEA4">
    <w:name w:val="750BBAFCB5F38B49AF1C574FCEF1DEA4"/>
    <w:rsid w:val="005B2366"/>
  </w:style>
  <w:style w:type="paragraph" w:customStyle="1" w:styleId="336DD8D4B5345D45A5B7A87447136DD1">
    <w:name w:val="336DD8D4B5345D45A5B7A87447136DD1"/>
    <w:rsid w:val="005B2366"/>
  </w:style>
  <w:style w:type="paragraph" w:customStyle="1" w:styleId="0F8B3D7F1E3B634888397AA4B413EBAF">
    <w:name w:val="0F8B3D7F1E3B634888397AA4B413EBAF"/>
    <w:rsid w:val="005B2366"/>
  </w:style>
  <w:style w:type="paragraph" w:customStyle="1" w:styleId="AEEF3D0E3DF1B846AA61D372D4A87102">
    <w:name w:val="AEEF3D0E3DF1B846AA61D372D4A87102"/>
    <w:rsid w:val="005B2366"/>
  </w:style>
  <w:style w:type="paragraph" w:customStyle="1" w:styleId="0B456CC2C009C443A855CABE2172FFA5">
    <w:name w:val="0B456CC2C009C443A855CABE2172FFA5"/>
    <w:rsid w:val="005B2366"/>
  </w:style>
  <w:style w:type="paragraph" w:customStyle="1" w:styleId="44855FC5B9C3494FB7FAF5039E3E3FE7">
    <w:name w:val="44855FC5B9C3494FB7FAF5039E3E3FE7"/>
    <w:rsid w:val="005B2366"/>
  </w:style>
  <w:style w:type="paragraph" w:customStyle="1" w:styleId="24D3820549F7ED47B514DF307A35A7AC">
    <w:name w:val="24D3820549F7ED47B514DF307A35A7AC"/>
    <w:rsid w:val="005B2366"/>
  </w:style>
  <w:style w:type="paragraph" w:customStyle="1" w:styleId="754058CFA1B1BF439E57691282B81C32">
    <w:name w:val="754058CFA1B1BF439E57691282B81C32"/>
    <w:rsid w:val="005B2366"/>
  </w:style>
  <w:style w:type="paragraph" w:customStyle="1" w:styleId="C561CB73BAE4D547A0B4B1B37094B7BD">
    <w:name w:val="C561CB73BAE4D547A0B4B1B37094B7BD"/>
    <w:rsid w:val="005B2366"/>
  </w:style>
  <w:style w:type="paragraph" w:customStyle="1" w:styleId="9CC8813B2A87F9459362FEF62C7AB6C9">
    <w:name w:val="9CC8813B2A87F9459362FEF62C7AB6C9"/>
    <w:rsid w:val="005B2366"/>
  </w:style>
  <w:style w:type="paragraph" w:customStyle="1" w:styleId="5B24558C834F3E44AA7544E09D7557A8">
    <w:name w:val="5B24558C834F3E44AA7544E09D7557A8"/>
    <w:rsid w:val="005B2366"/>
  </w:style>
  <w:style w:type="paragraph" w:customStyle="1" w:styleId="F68D87F9B72B5F42893C425228581BD5">
    <w:name w:val="F68D87F9B72B5F42893C425228581BD5"/>
    <w:rsid w:val="005B2366"/>
  </w:style>
  <w:style w:type="paragraph" w:customStyle="1" w:styleId="31FBD6D2672CE745A75011C672F3BE5B">
    <w:name w:val="31FBD6D2672CE745A75011C672F3BE5B"/>
    <w:rsid w:val="005B2366"/>
  </w:style>
  <w:style w:type="paragraph" w:customStyle="1" w:styleId="599B08AB489564419F6919D319DC58BF">
    <w:name w:val="599B08AB489564419F6919D319DC58BF"/>
    <w:rsid w:val="005B2366"/>
  </w:style>
  <w:style w:type="paragraph" w:customStyle="1" w:styleId="E667C72D7CF98B44887CF5C8A22AEF52">
    <w:name w:val="E667C72D7CF98B44887CF5C8A22AEF52"/>
    <w:rsid w:val="005B2366"/>
  </w:style>
  <w:style w:type="paragraph" w:customStyle="1" w:styleId="4D94AD8E94F7764FA0F7C28934372352">
    <w:name w:val="4D94AD8E94F7764FA0F7C28934372352"/>
    <w:rsid w:val="005B23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E43F98-001F-4959-93F9-4A886A59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Scorza</dc:creator>
  <cp:keywords/>
  <dc:description/>
  <cp:lastModifiedBy>Martina</cp:lastModifiedBy>
  <cp:revision>4</cp:revision>
  <dcterms:created xsi:type="dcterms:W3CDTF">2018-02-09T11:52:00Z</dcterms:created>
  <dcterms:modified xsi:type="dcterms:W3CDTF">2019-06-17T15:04:00Z</dcterms:modified>
</cp:coreProperties>
</file>